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F077F" w14:textId="1B069D72" w:rsidR="00246A7E" w:rsidRPr="00EF5763" w:rsidRDefault="00246A7E" w:rsidP="00246A7E">
      <w:pPr>
        <w:tabs>
          <w:tab w:val="left" w:pos="1134"/>
        </w:tabs>
        <w:jc w:val="both"/>
        <w:rPr>
          <w:rFonts w:ascii="Times New Roman" w:hAnsi="Times New Roman" w:cs="Times New Roman"/>
        </w:rPr>
      </w:pPr>
      <w:r w:rsidRPr="00EF5763">
        <w:rPr>
          <w:rFonts w:ascii="Times New Roman" w:hAnsi="Times New Roman" w:cs="Times New Roman"/>
        </w:rPr>
        <w:t xml:space="preserve">                                                                </w:t>
      </w:r>
      <w:r>
        <w:rPr>
          <w:rFonts w:ascii="Times New Roman" w:hAnsi="Times New Roman" w:cs="Times New Roman"/>
        </w:rPr>
        <w:t xml:space="preserve">             </w:t>
      </w:r>
      <w:r w:rsidRPr="00EF5763">
        <w:rPr>
          <w:rFonts w:ascii="Times New Roman" w:hAnsi="Times New Roman" w:cs="Times New Roman"/>
        </w:rPr>
        <w:t xml:space="preserve">    Pirkimo sąlygų </w:t>
      </w:r>
      <w:r w:rsidR="00C43228">
        <w:rPr>
          <w:rFonts w:ascii="Times New Roman" w:hAnsi="Times New Roman" w:cs="Times New Roman"/>
        </w:rPr>
        <w:t>2</w:t>
      </w:r>
      <w:r w:rsidRPr="00EF5763">
        <w:rPr>
          <w:rFonts w:ascii="Times New Roman" w:hAnsi="Times New Roman" w:cs="Times New Roman"/>
        </w:rPr>
        <w:t xml:space="preserve"> priedas „Techninė specifikacija“</w:t>
      </w:r>
    </w:p>
    <w:p w14:paraId="6C5DDCAC" w14:textId="58D4147C" w:rsidR="00246A7E" w:rsidRDefault="00246A7E" w:rsidP="00246A7E">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dr w:val="nil"/>
        </w:rPr>
      </w:pPr>
      <w:r w:rsidRPr="000D3240">
        <w:rPr>
          <w:rFonts w:ascii="Times New Roman" w:hAnsi="Times New Roman" w:cs="Times New Roman"/>
          <w:b/>
          <w:bCs/>
        </w:rPr>
        <w:t xml:space="preserve">ROKIŠKIO </w:t>
      </w:r>
      <w:r>
        <w:rPr>
          <w:rFonts w:ascii="Times New Roman" w:hAnsi="Times New Roman" w:cs="Times New Roman"/>
          <w:b/>
          <w:bCs/>
        </w:rPr>
        <w:t>„</w:t>
      </w:r>
      <w:r w:rsidRPr="000D3240">
        <w:rPr>
          <w:rFonts w:ascii="Times New Roman" w:hAnsi="Times New Roman" w:cs="Times New Roman"/>
          <w:b/>
          <w:bCs/>
        </w:rPr>
        <w:t>ROMUVOS</w:t>
      </w:r>
      <w:r>
        <w:rPr>
          <w:rFonts w:ascii="Times New Roman" w:hAnsi="Times New Roman" w:cs="Times New Roman"/>
          <w:b/>
          <w:bCs/>
        </w:rPr>
        <w:t>“</w:t>
      </w:r>
      <w:r w:rsidRPr="000D3240">
        <w:rPr>
          <w:rFonts w:ascii="Times New Roman" w:hAnsi="Times New Roman" w:cs="Times New Roman"/>
          <w:b/>
          <w:bCs/>
        </w:rPr>
        <w:t xml:space="preserve"> GIMNAZIJOS VIDAUS PATALPŲ REMONTO DARB</w:t>
      </w:r>
      <w:r>
        <w:rPr>
          <w:rFonts w:ascii="Times New Roman" w:hAnsi="Times New Roman" w:cs="Times New Roman"/>
          <w:b/>
          <w:bCs/>
        </w:rPr>
        <w:t>Ų</w:t>
      </w:r>
    </w:p>
    <w:p w14:paraId="5B1C3229" w14:textId="497A1AAB" w:rsidR="00080B45" w:rsidRPr="00C143EF" w:rsidRDefault="00080B45" w:rsidP="00246A7E">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dr w:val="nil"/>
        </w:rPr>
      </w:pPr>
      <w:r w:rsidRPr="00C143EF">
        <w:rPr>
          <w:rFonts w:ascii="Times New Roman" w:eastAsia="Arial Unicode MS" w:hAnsi="Times New Roman" w:cs="Times New Roman"/>
          <w:b/>
          <w:bdr w:val="nil"/>
        </w:rPr>
        <w:t>TECHNINĖ SPECIFIKACIJA</w:t>
      </w:r>
    </w:p>
    <w:p w14:paraId="63BD3EB0" w14:textId="77777777" w:rsidR="00080B45" w:rsidRPr="00C143EF" w:rsidRDefault="00080B45" w:rsidP="00A174D5">
      <w:pPr>
        <w:pBdr>
          <w:top w:val="nil"/>
          <w:left w:val="nil"/>
          <w:bottom w:val="nil"/>
          <w:right w:val="nil"/>
          <w:between w:val="nil"/>
          <w:bar w:val="nil"/>
        </w:pBdr>
        <w:suppressAutoHyphens/>
        <w:spacing w:after="0" w:line="240" w:lineRule="auto"/>
        <w:rPr>
          <w:rFonts w:ascii="Times New Roman" w:eastAsia="Arial Unicode MS" w:hAnsi="Times New Roman" w:cs="Times New Roman"/>
          <w:b/>
          <w:iCs/>
          <w:bdr w:val="nil"/>
        </w:rPr>
      </w:pPr>
    </w:p>
    <w:p w14:paraId="27669C55" w14:textId="77777777" w:rsidR="00BB0944" w:rsidRPr="00E3554B" w:rsidRDefault="00BB0944" w:rsidP="00BB0944">
      <w:pPr>
        <w:shd w:val="clear" w:color="auto" w:fill="FFFFFF"/>
        <w:tabs>
          <w:tab w:val="left" w:pos="1418"/>
        </w:tabs>
        <w:spacing w:after="0" w:line="240" w:lineRule="auto"/>
        <w:jc w:val="both"/>
        <w:rPr>
          <w:rFonts w:ascii="Times New Roman" w:eastAsia="Calibri" w:hAnsi="Times New Roman" w:cs="Times New Roman"/>
          <w:bCs/>
        </w:rPr>
      </w:pPr>
      <w:r w:rsidRPr="00E3554B">
        <w:rPr>
          <w:rFonts w:ascii="Times New Roman" w:eastAsia="Calibri" w:hAnsi="Times New Roman" w:cs="Times New Roman"/>
          <w:bCs/>
        </w:rPr>
        <w:t>Objekto vieta: Taikos g. 17, Rokiškis.</w:t>
      </w:r>
    </w:p>
    <w:p w14:paraId="26884172" w14:textId="77777777" w:rsidR="00BB0944" w:rsidRDefault="00BB0944" w:rsidP="00BB0944">
      <w:pPr>
        <w:shd w:val="clear" w:color="auto" w:fill="FFFFFF"/>
        <w:tabs>
          <w:tab w:val="left" w:pos="1418"/>
        </w:tabs>
        <w:spacing w:after="0" w:line="240" w:lineRule="auto"/>
        <w:jc w:val="both"/>
        <w:rPr>
          <w:rFonts w:ascii="Times New Roman" w:eastAsia="Calibri" w:hAnsi="Times New Roman" w:cs="Times New Roman"/>
          <w:bCs/>
        </w:rPr>
      </w:pPr>
      <w:r w:rsidRPr="00E3554B">
        <w:rPr>
          <w:rFonts w:ascii="Times New Roman" w:eastAsia="Calibri" w:hAnsi="Times New Roman" w:cs="Times New Roman"/>
          <w:bCs/>
        </w:rPr>
        <w:t xml:space="preserve">Darbai apima: </w:t>
      </w:r>
    </w:p>
    <w:p w14:paraId="544380B7" w14:textId="77777777" w:rsidR="00BB0944" w:rsidRPr="00CA5503" w:rsidRDefault="00BB0944" w:rsidP="00BB0944">
      <w:pPr>
        <w:pStyle w:val="Sraopastraipa"/>
        <w:numPr>
          <w:ilvl w:val="0"/>
          <w:numId w:val="5"/>
        </w:numPr>
        <w:shd w:val="clear" w:color="auto" w:fill="FFFFFF"/>
        <w:tabs>
          <w:tab w:val="left" w:pos="1418"/>
        </w:tabs>
        <w:spacing w:after="0" w:line="240" w:lineRule="auto"/>
        <w:jc w:val="both"/>
        <w:rPr>
          <w:rFonts w:ascii="Times New Roman" w:eastAsia="Calibri" w:hAnsi="Times New Roman" w:cs="Times New Roman"/>
          <w:bCs/>
        </w:rPr>
      </w:pPr>
      <w:r w:rsidRPr="00CA5503">
        <w:rPr>
          <w:rFonts w:ascii="Times New Roman" w:eastAsia="Calibri" w:hAnsi="Times New Roman" w:cs="Times New Roman"/>
          <w:bCs/>
        </w:rPr>
        <w:t xml:space="preserve">Laiptinės sienų apdailos remonto darbai: numatoma atlikti papildomus nenumatytus laiptinės sienų remonto darbus: smūgiams atsparių </w:t>
      </w:r>
      <w:proofErr w:type="spellStart"/>
      <w:r w:rsidRPr="00CA5503">
        <w:rPr>
          <w:rFonts w:ascii="Times New Roman" w:eastAsia="Calibri" w:hAnsi="Times New Roman" w:cs="Times New Roman"/>
          <w:bCs/>
        </w:rPr>
        <w:t>gipskartonio</w:t>
      </w:r>
      <w:proofErr w:type="spellEnd"/>
      <w:r w:rsidRPr="00CA5503">
        <w:rPr>
          <w:rFonts w:ascii="Times New Roman" w:eastAsia="Calibri" w:hAnsi="Times New Roman" w:cs="Times New Roman"/>
          <w:bCs/>
        </w:rPr>
        <w:t xml:space="preserve"> plokščių montavim</w:t>
      </w:r>
      <w:r>
        <w:rPr>
          <w:rFonts w:ascii="Times New Roman" w:eastAsia="Calibri" w:hAnsi="Times New Roman" w:cs="Times New Roman"/>
          <w:bCs/>
        </w:rPr>
        <w:t>as</w:t>
      </w:r>
      <w:r w:rsidRPr="00CA5503">
        <w:rPr>
          <w:rFonts w:ascii="Times New Roman" w:eastAsia="Calibri" w:hAnsi="Times New Roman" w:cs="Times New Roman"/>
          <w:bCs/>
        </w:rPr>
        <w:t xml:space="preserve"> ant sienų </w:t>
      </w:r>
      <w:r>
        <w:rPr>
          <w:rFonts w:ascii="Times New Roman" w:eastAsia="Calibri" w:hAnsi="Times New Roman" w:cs="Times New Roman"/>
          <w:bCs/>
          <w:lang w:val="en-US"/>
        </w:rPr>
        <w:t xml:space="preserve">~ </w:t>
      </w:r>
      <w:r w:rsidRPr="00CA5503">
        <w:rPr>
          <w:rFonts w:ascii="Times New Roman" w:eastAsia="Calibri" w:hAnsi="Times New Roman" w:cs="Times New Roman"/>
          <w:bCs/>
        </w:rPr>
        <w:t xml:space="preserve">523 kv. m., sienų lyginimas </w:t>
      </w:r>
      <w:r>
        <w:rPr>
          <w:rFonts w:ascii="Times New Roman" w:eastAsia="Calibri" w:hAnsi="Times New Roman" w:cs="Times New Roman"/>
          <w:bCs/>
          <w:lang w:val="en-US"/>
        </w:rPr>
        <w:t xml:space="preserve">~ </w:t>
      </w:r>
      <w:r w:rsidRPr="00CA5503">
        <w:rPr>
          <w:rFonts w:ascii="Times New Roman" w:eastAsia="Calibri" w:hAnsi="Times New Roman" w:cs="Times New Roman"/>
          <w:bCs/>
        </w:rPr>
        <w:t xml:space="preserve">221 kv. m., sienų glaistymas </w:t>
      </w:r>
      <w:r>
        <w:rPr>
          <w:rFonts w:ascii="Times New Roman" w:eastAsia="Calibri" w:hAnsi="Times New Roman" w:cs="Times New Roman"/>
          <w:bCs/>
          <w:lang w:val="en-US"/>
        </w:rPr>
        <w:t xml:space="preserve">~ </w:t>
      </w:r>
      <w:r w:rsidRPr="00CA5503">
        <w:rPr>
          <w:rFonts w:ascii="Times New Roman" w:eastAsia="Calibri" w:hAnsi="Times New Roman" w:cs="Times New Roman"/>
          <w:bCs/>
        </w:rPr>
        <w:t>180 kv. m., sienų dažym</w:t>
      </w:r>
      <w:r>
        <w:rPr>
          <w:rFonts w:ascii="Times New Roman" w:eastAsia="Calibri" w:hAnsi="Times New Roman" w:cs="Times New Roman"/>
          <w:bCs/>
        </w:rPr>
        <w:t>as</w:t>
      </w:r>
      <w:r w:rsidRPr="00CA5503">
        <w:rPr>
          <w:rFonts w:ascii="Times New Roman" w:eastAsia="Calibri" w:hAnsi="Times New Roman" w:cs="Times New Roman"/>
          <w:bCs/>
        </w:rPr>
        <w:t xml:space="preserve"> vandens emulsiniais dažais </w:t>
      </w:r>
      <w:r>
        <w:rPr>
          <w:rFonts w:ascii="Times New Roman" w:eastAsia="Calibri" w:hAnsi="Times New Roman" w:cs="Times New Roman"/>
          <w:bCs/>
          <w:lang w:val="en-US"/>
        </w:rPr>
        <w:t>~</w:t>
      </w:r>
      <w:r w:rsidRPr="00CA5503">
        <w:rPr>
          <w:rFonts w:ascii="Times New Roman" w:eastAsia="Calibri" w:hAnsi="Times New Roman" w:cs="Times New Roman"/>
          <w:bCs/>
        </w:rPr>
        <w:t>180 kv.</w:t>
      </w:r>
      <w:r>
        <w:rPr>
          <w:rFonts w:ascii="Times New Roman" w:eastAsia="Calibri" w:hAnsi="Times New Roman" w:cs="Times New Roman"/>
          <w:bCs/>
        </w:rPr>
        <w:t xml:space="preserve"> </w:t>
      </w:r>
      <w:r w:rsidRPr="00CA5503">
        <w:rPr>
          <w:rFonts w:ascii="Times New Roman" w:eastAsia="Calibri" w:hAnsi="Times New Roman" w:cs="Times New Roman"/>
          <w:bCs/>
        </w:rPr>
        <w:t>m.</w:t>
      </w:r>
    </w:p>
    <w:p w14:paraId="3CADBF34" w14:textId="77777777" w:rsidR="00BB0944" w:rsidRDefault="00BB0944" w:rsidP="00BB0944">
      <w:pPr>
        <w:pStyle w:val="Sraopastraipa"/>
        <w:numPr>
          <w:ilvl w:val="0"/>
          <w:numId w:val="5"/>
        </w:numPr>
        <w:shd w:val="clear" w:color="auto" w:fill="FFFFFF"/>
        <w:tabs>
          <w:tab w:val="left" w:pos="1418"/>
        </w:tabs>
        <w:spacing w:after="0" w:line="240" w:lineRule="auto"/>
        <w:jc w:val="both"/>
        <w:rPr>
          <w:rFonts w:ascii="Times New Roman" w:eastAsia="Calibri" w:hAnsi="Times New Roman" w:cs="Times New Roman"/>
          <w:bCs/>
        </w:rPr>
      </w:pPr>
      <w:r>
        <w:rPr>
          <w:rFonts w:ascii="Times New Roman" w:eastAsia="Calibri" w:hAnsi="Times New Roman" w:cs="Times New Roman"/>
          <w:bCs/>
        </w:rPr>
        <w:t xml:space="preserve">Paskirstymo skydelių demontavimas ir sumontavimas 4 vnt. </w:t>
      </w:r>
    </w:p>
    <w:p w14:paraId="708CF5BF" w14:textId="77777777" w:rsidR="00BB0944" w:rsidRDefault="00BB0944" w:rsidP="00BB0944">
      <w:pPr>
        <w:pStyle w:val="Sraopastraipa"/>
        <w:numPr>
          <w:ilvl w:val="0"/>
          <w:numId w:val="5"/>
        </w:numPr>
        <w:shd w:val="clear" w:color="auto" w:fill="FFFFFF"/>
        <w:tabs>
          <w:tab w:val="left" w:pos="1418"/>
        </w:tabs>
        <w:spacing w:after="0" w:line="240" w:lineRule="auto"/>
        <w:jc w:val="both"/>
        <w:rPr>
          <w:rFonts w:ascii="Times New Roman" w:eastAsia="Calibri" w:hAnsi="Times New Roman" w:cs="Times New Roman"/>
          <w:bCs/>
        </w:rPr>
      </w:pPr>
      <w:r w:rsidRPr="00CA5503">
        <w:rPr>
          <w:rFonts w:ascii="Times New Roman" w:eastAsia="Calibri" w:hAnsi="Times New Roman" w:cs="Times New Roman"/>
          <w:bCs/>
        </w:rPr>
        <w:t xml:space="preserve">Aliuminio lauko durų įrengimas (specifikacija pridedama, D*20). Numatoma: demontuoti esamą durų bloką; pristatyti ir sumontuoti automatines aliuminio lauko duris su </w:t>
      </w:r>
      <w:proofErr w:type="spellStart"/>
      <w:r w:rsidRPr="00CA5503">
        <w:rPr>
          <w:rFonts w:ascii="Times New Roman" w:eastAsia="Calibri" w:hAnsi="Times New Roman" w:cs="Times New Roman"/>
          <w:bCs/>
        </w:rPr>
        <w:t>antipaniko</w:t>
      </w:r>
      <w:proofErr w:type="spellEnd"/>
      <w:r w:rsidRPr="00CA5503">
        <w:rPr>
          <w:rFonts w:ascii="Times New Roman" w:eastAsia="Calibri" w:hAnsi="Times New Roman" w:cs="Times New Roman"/>
          <w:bCs/>
        </w:rPr>
        <w:t xml:space="preserve"> rankena ir stiklo paketu (apie 8,52 m²); atlikti plieninio durų bloko tvirtinimą ir montavimą mūrinėje sienoje;</w:t>
      </w:r>
      <w:r>
        <w:rPr>
          <w:rFonts w:ascii="Times New Roman" w:eastAsia="Calibri" w:hAnsi="Times New Roman" w:cs="Times New Roman"/>
          <w:bCs/>
        </w:rPr>
        <w:t xml:space="preserve"> </w:t>
      </w:r>
      <w:r w:rsidRPr="00CA5503">
        <w:rPr>
          <w:rFonts w:ascii="Times New Roman" w:eastAsia="Calibri" w:hAnsi="Times New Roman" w:cs="Times New Roman"/>
          <w:bCs/>
        </w:rPr>
        <w:t>sureguliuoti durų mechanizmus ir užtikrinti tinkamą jų veikimą.</w:t>
      </w:r>
    </w:p>
    <w:p w14:paraId="6ABC81A4" w14:textId="77777777" w:rsidR="00BB0944" w:rsidRDefault="00BB0944" w:rsidP="00BB0944">
      <w:pPr>
        <w:pStyle w:val="Sraopastraipa"/>
        <w:numPr>
          <w:ilvl w:val="0"/>
          <w:numId w:val="5"/>
        </w:numPr>
        <w:shd w:val="clear" w:color="auto" w:fill="FFFFFF"/>
        <w:tabs>
          <w:tab w:val="left" w:pos="1418"/>
        </w:tabs>
        <w:spacing w:after="0" w:line="240" w:lineRule="auto"/>
        <w:jc w:val="both"/>
        <w:rPr>
          <w:rFonts w:ascii="Times New Roman" w:eastAsia="Calibri" w:hAnsi="Times New Roman" w:cs="Times New Roman"/>
          <w:bCs/>
        </w:rPr>
      </w:pPr>
      <w:r w:rsidRPr="00CA5503">
        <w:rPr>
          <w:rFonts w:ascii="Times New Roman" w:eastAsia="Calibri" w:hAnsi="Times New Roman" w:cs="Times New Roman"/>
          <w:bCs/>
        </w:rPr>
        <w:t>Šildymo sistemos remonto darbai.</w:t>
      </w:r>
    </w:p>
    <w:p w14:paraId="5CC66816" w14:textId="77777777" w:rsidR="00BB0944" w:rsidRPr="00CA5503" w:rsidRDefault="00BB0944" w:rsidP="00BB0944">
      <w:pPr>
        <w:pStyle w:val="Sraopastraipa"/>
        <w:numPr>
          <w:ilvl w:val="0"/>
          <w:numId w:val="5"/>
        </w:numPr>
        <w:shd w:val="clear" w:color="auto" w:fill="FFFFFF"/>
        <w:tabs>
          <w:tab w:val="left" w:pos="1418"/>
        </w:tabs>
        <w:spacing w:after="0" w:line="240" w:lineRule="auto"/>
        <w:jc w:val="both"/>
        <w:rPr>
          <w:rFonts w:ascii="Times New Roman" w:eastAsia="Calibri" w:hAnsi="Times New Roman" w:cs="Times New Roman"/>
          <w:bCs/>
        </w:rPr>
      </w:pPr>
      <w:r>
        <w:rPr>
          <w:rFonts w:ascii="Times New Roman" w:eastAsia="Calibri" w:hAnsi="Times New Roman" w:cs="Times New Roman"/>
          <w:bCs/>
        </w:rPr>
        <w:t>Holo grindų remonto darbai: e</w:t>
      </w:r>
      <w:r w:rsidRPr="00CA5503">
        <w:rPr>
          <w:rFonts w:ascii="Times New Roman" w:eastAsia="Calibri" w:hAnsi="Times New Roman" w:cs="Times New Roman"/>
          <w:bCs/>
        </w:rPr>
        <w:t xml:space="preserve">samų plytelių ir betoninių grindų demontavimas </w:t>
      </w:r>
      <w:r>
        <w:rPr>
          <w:rFonts w:ascii="Times New Roman" w:eastAsia="Calibri" w:hAnsi="Times New Roman" w:cs="Times New Roman"/>
          <w:bCs/>
          <w:lang w:val="en-US"/>
        </w:rPr>
        <w:t xml:space="preserve">~ </w:t>
      </w:r>
      <w:r w:rsidRPr="00CA5503">
        <w:rPr>
          <w:rFonts w:ascii="Times New Roman" w:eastAsia="Calibri" w:hAnsi="Times New Roman" w:cs="Times New Roman"/>
          <w:bCs/>
        </w:rPr>
        <w:t xml:space="preserve">211 kv. m.; hidroizoliacijos įrengimas, betoninių grindų įrengimas </w:t>
      </w:r>
      <w:r>
        <w:rPr>
          <w:rFonts w:ascii="Times New Roman" w:eastAsia="Calibri" w:hAnsi="Times New Roman" w:cs="Times New Roman"/>
          <w:bCs/>
          <w:lang w:val="en-US"/>
        </w:rPr>
        <w:t xml:space="preserve">~ </w:t>
      </w:r>
      <w:r w:rsidRPr="00CA5503">
        <w:rPr>
          <w:rFonts w:ascii="Times New Roman" w:eastAsia="Calibri" w:hAnsi="Times New Roman" w:cs="Times New Roman"/>
          <w:bCs/>
        </w:rPr>
        <w:t xml:space="preserve">211 kv. m. </w:t>
      </w:r>
    </w:p>
    <w:p w14:paraId="42940954" w14:textId="6DF16662" w:rsidR="00BB0944" w:rsidRPr="007C2D9B" w:rsidRDefault="00BB0944" w:rsidP="00BB0944">
      <w:pPr>
        <w:spacing w:after="0" w:line="240" w:lineRule="auto"/>
        <w:ind w:firstLine="360"/>
        <w:jc w:val="both"/>
        <w:rPr>
          <w:rFonts w:ascii="Times New Roman" w:hAnsi="Times New Roman" w:cs="Times New Roman"/>
        </w:rPr>
      </w:pPr>
      <w:r w:rsidRPr="00BB0944">
        <w:rPr>
          <w:rFonts w:ascii="Times New Roman" w:hAnsi="Times New Roman" w:cs="Times New Roman"/>
        </w:rPr>
        <w:t>6.</w:t>
      </w:r>
      <w:r>
        <w:rPr>
          <w:rFonts w:ascii="Times New Roman" w:hAnsi="Times New Roman" w:cs="Times New Roman"/>
          <w:b/>
          <w:bCs/>
        </w:rPr>
        <w:t xml:space="preserve"> </w:t>
      </w:r>
      <w:r w:rsidRPr="00CA5503">
        <w:rPr>
          <w:rFonts w:ascii="Times New Roman" w:hAnsi="Times New Roman" w:cs="Times New Roman"/>
          <w:b/>
          <w:bCs/>
        </w:rPr>
        <w:t>Esama situacija:</w:t>
      </w:r>
      <w:r>
        <w:rPr>
          <w:rFonts w:ascii="Times New Roman" w:hAnsi="Times New Roman" w:cs="Times New Roman"/>
        </w:rPr>
        <w:t xml:space="preserve"> p</w:t>
      </w:r>
      <w:r w:rsidRPr="007C2D9B">
        <w:rPr>
          <w:rFonts w:ascii="Times New Roman" w:hAnsi="Times New Roman" w:cs="Times New Roman"/>
        </w:rPr>
        <w:t>astate šiuo metu vykdomi kapitalinio remonto darbai pagal galiojančią statybos rangos sutartį. Statybvietė yra perduota rangovui, kuris organizuoja statybos procesą, vykdo darbų saugos priemones, koordinuoja statybos dalyvių veiklą ir atsako už statybvietės valdymą.</w:t>
      </w:r>
    </w:p>
    <w:p w14:paraId="4436C697" w14:textId="77777777" w:rsidR="00BB0944" w:rsidRPr="007C2D9B" w:rsidRDefault="00BB0944" w:rsidP="00BB0944">
      <w:pPr>
        <w:spacing w:after="0" w:line="240" w:lineRule="auto"/>
        <w:ind w:firstLine="567"/>
        <w:jc w:val="both"/>
        <w:rPr>
          <w:rFonts w:ascii="Times New Roman" w:hAnsi="Times New Roman" w:cs="Times New Roman"/>
        </w:rPr>
      </w:pPr>
      <w:r w:rsidRPr="007C2D9B">
        <w:rPr>
          <w:rFonts w:ascii="Times New Roman" w:hAnsi="Times New Roman" w:cs="Times New Roman"/>
        </w:rPr>
        <w:t xml:space="preserve">Šiame pirkime numatyti paprastojo remonto darbai </w:t>
      </w:r>
      <w:r>
        <w:rPr>
          <w:rFonts w:ascii="Times New Roman" w:hAnsi="Times New Roman" w:cs="Times New Roman"/>
        </w:rPr>
        <w:t>bus</w:t>
      </w:r>
      <w:r w:rsidRPr="007C2D9B">
        <w:rPr>
          <w:rFonts w:ascii="Times New Roman" w:hAnsi="Times New Roman" w:cs="Times New Roman"/>
        </w:rPr>
        <w:t xml:space="preserve"> atliekami tose pačiose pastato zonose, kuriose vykdomi kapitalinio remonto darbai, todėl jų vykdymas turi būti suderintas su vykdomais statybos procesais, darbų technologine seka, darbų saugos reikalavimais ir statybvietės organizavimu. Darbai bus atliekami veikiančioje ugdymo įstaigoje, todėl rangovas privalės organizuoti darbus taip, kad jie netrukdytų vykdomiems kapitalinio remonto darbams</w:t>
      </w:r>
      <w:r>
        <w:rPr>
          <w:rFonts w:ascii="Times New Roman" w:hAnsi="Times New Roman" w:cs="Times New Roman"/>
        </w:rPr>
        <w:t xml:space="preserve"> ir ugdymui taip pat </w:t>
      </w:r>
      <w:r w:rsidRPr="007C2D9B">
        <w:rPr>
          <w:rFonts w:ascii="Times New Roman" w:hAnsi="Times New Roman" w:cs="Times New Roman"/>
        </w:rPr>
        <w:t>užtikrintų saugų statybvietės eksploatavimą.</w:t>
      </w:r>
    </w:p>
    <w:p w14:paraId="046D57FD" w14:textId="77777777" w:rsidR="00BB0944" w:rsidRPr="007C2D9B" w:rsidRDefault="00BB0944" w:rsidP="00BB0944">
      <w:pPr>
        <w:spacing w:after="0" w:line="240" w:lineRule="auto"/>
        <w:ind w:firstLine="567"/>
        <w:jc w:val="both"/>
        <w:rPr>
          <w:rFonts w:ascii="Times New Roman" w:hAnsi="Times New Roman" w:cs="Times New Roman"/>
        </w:rPr>
      </w:pPr>
      <w:r w:rsidRPr="007C2D9B">
        <w:rPr>
          <w:rFonts w:ascii="Times New Roman" w:hAnsi="Times New Roman" w:cs="Times New Roman"/>
        </w:rPr>
        <w:t>Dėl vykdomų kapitalinio remonto darbų tiekėjas privalo prieš darbų pradžią susipažinti su statybvietės organizavimo tvarka, laikytis statybvietėje galiojančių reikalavimų, derinti darbų grafiką su pagrindiniu rangovu bei vykdyti darbus taip, kad nebūtų trikdomas vykdomas statybos procesas.</w:t>
      </w:r>
    </w:p>
    <w:p w14:paraId="71D5432C" w14:textId="77777777" w:rsidR="00BB0944" w:rsidRPr="00AC7296" w:rsidRDefault="00BB0944" w:rsidP="00BB0944">
      <w:pPr>
        <w:spacing w:after="0" w:line="240" w:lineRule="auto"/>
        <w:ind w:firstLine="567"/>
        <w:jc w:val="both"/>
        <w:rPr>
          <w:rFonts w:ascii="Times New Roman" w:hAnsi="Times New Roman" w:cs="Times New Roman"/>
        </w:rPr>
      </w:pPr>
      <w:r w:rsidRPr="00AC7296">
        <w:rPr>
          <w:rFonts w:ascii="Times New Roman" w:hAnsi="Times New Roman" w:cs="Times New Roman"/>
        </w:rPr>
        <w:t>Energijos (elektros), vandens tiekimo, šildymo tiekimo ir kt. laikinus tinklus Rangovas įrengia pats savo sąskaita. Už energiją (elektrą), vandens tiekimą, šildymo tiekimą ir kt. paslaugas moka Rangovas.</w:t>
      </w:r>
    </w:p>
    <w:p w14:paraId="1D7EED04" w14:textId="77777777" w:rsidR="00BB0944" w:rsidRPr="00AC7296" w:rsidRDefault="00BB0944" w:rsidP="00BB0944">
      <w:pPr>
        <w:spacing w:after="0" w:line="240" w:lineRule="auto"/>
        <w:ind w:firstLine="567"/>
        <w:jc w:val="both"/>
        <w:rPr>
          <w:rFonts w:ascii="Times New Roman" w:hAnsi="Times New Roman" w:cs="Times New Roman"/>
          <w:bCs/>
          <w:lang w:eastAsia="lt-LT"/>
        </w:rPr>
      </w:pPr>
      <w:r w:rsidRPr="00AC7296">
        <w:rPr>
          <w:rFonts w:ascii="Times New Roman" w:hAnsi="Times New Roman" w:cs="Times New Roman"/>
        </w:rPr>
        <w:t xml:space="preserve">Rangovas turi įrengti laikiną patalpą gamybiniams pasitarimams. Rangovas gamybinių pasitarimų metu </w:t>
      </w:r>
      <w:r w:rsidRPr="00AC7296">
        <w:rPr>
          <w:rFonts w:ascii="Times New Roman" w:hAnsi="Times New Roman" w:cs="Times New Roman"/>
          <w:i/>
          <w:iCs/>
        </w:rPr>
        <w:t>protokoluoja eigą ir protokolo kopiją pateikia užsakovui</w:t>
      </w:r>
      <w:r w:rsidRPr="00AC7296">
        <w:rPr>
          <w:rFonts w:ascii="Times New Roman" w:hAnsi="Times New Roman" w:cs="Times New Roman"/>
        </w:rPr>
        <w:t>. Rangovas privalo netrukdyti dirbti specialistams, atliekantiems darbus, vykdantiems techninę priežiūrą, statytojo atstovams bei atsižvelgti į jų teikiamas pastabas ir teisėtus reikalavimus.</w:t>
      </w:r>
    </w:p>
    <w:p w14:paraId="29577A03" w14:textId="77777777" w:rsidR="00BB0944" w:rsidRPr="00C143EF" w:rsidRDefault="00BB0944" w:rsidP="00BB0944">
      <w:pPr>
        <w:spacing w:after="0" w:line="240" w:lineRule="auto"/>
        <w:ind w:firstLine="567"/>
        <w:jc w:val="both"/>
        <w:rPr>
          <w:rFonts w:ascii="Times New Roman" w:hAnsi="Times New Roman" w:cs="Times New Roman"/>
          <w:lang w:eastAsia="lt-LT"/>
        </w:rPr>
      </w:pPr>
      <w:r w:rsidRPr="00C143EF">
        <w:rPr>
          <w:rFonts w:ascii="Times New Roman" w:hAnsi="Times New Roman" w:cs="Times New Roman"/>
          <w:lang w:eastAsia="lt-LT"/>
        </w:rPr>
        <w:t xml:space="preserve">Darbų atlikimo terminas – </w:t>
      </w:r>
      <w:r>
        <w:rPr>
          <w:rFonts w:ascii="Times New Roman" w:hAnsi="Times New Roman" w:cs="Times New Roman"/>
          <w:lang w:eastAsia="lt-LT"/>
        </w:rPr>
        <w:t>4</w:t>
      </w:r>
      <w:r w:rsidRPr="00C143EF">
        <w:rPr>
          <w:rFonts w:ascii="Times New Roman" w:hAnsi="Times New Roman" w:cs="Times New Roman"/>
          <w:lang w:eastAsia="lt-LT"/>
        </w:rPr>
        <w:t xml:space="preserve"> mėnesiai nuo Statybos darbų pradžios. </w:t>
      </w:r>
    </w:p>
    <w:p w14:paraId="1BF08A7A" w14:textId="77777777" w:rsidR="00BB0944" w:rsidRPr="00C143EF" w:rsidRDefault="00BB0944" w:rsidP="00BB0944">
      <w:pPr>
        <w:spacing w:after="0" w:line="240" w:lineRule="auto"/>
        <w:ind w:firstLine="567"/>
        <w:jc w:val="both"/>
        <w:rPr>
          <w:rFonts w:ascii="Times New Roman" w:hAnsi="Times New Roman" w:cs="Times New Roman"/>
          <w:lang w:eastAsia="lt-LT"/>
        </w:rPr>
      </w:pPr>
      <w:r w:rsidRPr="00C143EF">
        <w:rPr>
          <w:rFonts w:ascii="Times New Roman" w:hAnsi="Times New Roman" w:cs="Times New Roman"/>
          <w:lang w:eastAsia="lt-LT"/>
        </w:rPr>
        <w:t>Darbų pabaiga pagal Sutartį bus laikomas momentas, kai bus užbaigti visi Sutartyje numatyti darbai, pasirašytas darbų perdavimo-priėmimo aktas.</w:t>
      </w:r>
    </w:p>
    <w:p w14:paraId="75FD2570" w14:textId="77777777" w:rsidR="00BB0944" w:rsidRDefault="00BB0944" w:rsidP="00BB0944">
      <w:pPr>
        <w:tabs>
          <w:tab w:val="left" w:pos="993"/>
        </w:tabs>
        <w:spacing w:after="0" w:line="240" w:lineRule="auto"/>
        <w:ind w:firstLine="567"/>
        <w:jc w:val="both"/>
        <w:rPr>
          <w:rFonts w:ascii="Times New Roman" w:hAnsi="Times New Roman" w:cs="Times New Roman"/>
          <w:lang w:eastAsia="lt-LT"/>
        </w:rPr>
      </w:pPr>
      <w:r w:rsidRPr="00C143EF">
        <w:rPr>
          <w:rFonts w:ascii="Times New Roman" w:hAnsi="Times New Roman" w:cs="Times New Roman"/>
          <w:lang w:eastAsia="lt-LT"/>
        </w:rPr>
        <w:t xml:space="preserve">Rangos  metu susidariusios statybinės atliekos turi būti išvežamos antriniam panaudojimui arba utilizavimui laikantis nustatytos tvarkos. </w:t>
      </w:r>
    </w:p>
    <w:p w14:paraId="0B921F98" w14:textId="15E7E453" w:rsidR="00BB0944" w:rsidRDefault="00BB0944" w:rsidP="00BB0944">
      <w:pPr>
        <w:suppressAutoHyphens/>
        <w:spacing w:after="0" w:line="240" w:lineRule="auto"/>
        <w:ind w:firstLine="567"/>
        <w:jc w:val="both"/>
        <w:rPr>
          <w:rFonts w:ascii="Times New Roman" w:hAnsi="Times New Roman" w:cs="Times New Roman"/>
        </w:rPr>
      </w:pPr>
      <w:r>
        <w:rPr>
          <w:rFonts w:ascii="Times New Roman" w:eastAsia="Arial Unicode MS" w:hAnsi="Times New Roman" w:cs="Times New Roman"/>
          <w:iCs/>
          <w:bdr w:val="nil"/>
        </w:rPr>
        <w:t xml:space="preserve">7. </w:t>
      </w:r>
      <w:r w:rsidRPr="003E3AC9">
        <w:rPr>
          <w:rFonts w:ascii="Times New Roman" w:eastAsia="Arial Unicode MS" w:hAnsi="Times New Roman" w:cs="Times New Roman"/>
          <w:iCs/>
          <w:bdr w:val="nil"/>
        </w:rPr>
        <w:t xml:space="preserve">Vykdomas „žaliasis“ pirkimas, taikyti aplinkos apsaugos priemonių įgyvendinimą vadovaujantis </w:t>
      </w:r>
      <w:r w:rsidRPr="00D6219E">
        <w:rPr>
          <w:rFonts w:ascii="Times New Roman" w:eastAsia="Arial Unicode MS" w:hAnsi="Times New Roman" w:cs="Times New Roman"/>
          <w:iCs/>
          <w:bdr w:val="nil"/>
        </w:rPr>
        <w:t xml:space="preserve">Aplinkos apsaugos kriterijų taikymo, vykdant žaliuosius pirkimus, tvarkos aprašo, patvirtinto Lietuvos Respublikos aplinkos ministro 2011 m. birželio 28 d. įsakymu Nr. D1-508, </w:t>
      </w:r>
      <w:r w:rsidRPr="00D6219E">
        <w:rPr>
          <w:rFonts w:ascii="Times New Roman" w:hAnsi="Times New Roman" w:cs="Times New Roman"/>
        </w:rPr>
        <w:t>XIII skyrius</w:t>
      </w:r>
      <w:r>
        <w:rPr>
          <w:rFonts w:ascii="Times New Roman" w:hAnsi="Times New Roman" w:cs="Times New Roman"/>
        </w:rPr>
        <w:t xml:space="preserve"> „</w:t>
      </w:r>
      <w:r w:rsidRPr="00D6219E">
        <w:rPr>
          <w:rFonts w:ascii="Times New Roman" w:hAnsi="Times New Roman" w:cs="Times New Roman"/>
        </w:rPr>
        <w:t>Statybinės medžiagos</w:t>
      </w:r>
      <w:r>
        <w:rPr>
          <w:rFonts w:ascii="Times New Roman" w:hAnsi="Times New Roman" w:cs="Times New Roman"/>
        </w:rPr>
        <w:t>“:</w:t>
      </w:r>
    </w:p>
    <w:p w14:paraId="7FD2BEE4" w14:textId="74B468EC" w:rsidR="00BB0944" w:rsidRPr="004D478B" w:rsidRDefault="00BB0944" w:rsidP="00BB0944">
      <w:pPr>
        <w:suppressAutoHyphens/>
        <w:spacing w:after="0" w:line="240" w:lineRule="auto"/>
        <w:ind w:firstLine="567"/>
        <w:jc w:val="both"/>
        <w:rPr>
          <w:rFonts w:ascii="Times New Roman" w:hAnsi="Times New Roman" w:cs="Times New Roman"/>
        </w:rPr>
      </w:pPr>
      <w:r w:rsidRPr="004D478B">
        <w:rPr>
          <w:rFonts w:ascii="Times New Roman" w:hAnsi="Times New Roman" w:cs="Times New Roman"/>
        </w:rPr>
        <w:t>7.</w:t>
      </w:r>
      <w:r>
        <w:rPr>
          <w:rFonts w:ascii="Times New Roman" w:hAnsi="Times New Roman" w:cs="Times New Roman"/>
        </w:rPr>
        <w:t xml:space="preserve">1. </w:t>
      </w:r>
      <w:r w:rsidRPr="004D478B">
        <w:rPr>
          <w:rFonts w:ascii="Times New Roman" w:hAnsi="Times New Roman" w:cs="Times New Roman"/>
        </w:rPr>
        <w:t>Dažai:</w:t>
      </w:r>
    </w:p>
    <w:p w14:paraId="52F22544" w14:textId="4DAC85C6" w:rsidR="00BB0944" w:rsidRDefault="00BB0944" w:rsidP="00BB0944">
      <w:pPr>
        <w:suppressAutoHyphens/>
        <w:spacing w:after="0" w:line="240" w:lineRule="auto"/>
        <w:ind w:firstLine="567"/>
        <w:jc w:val="both"/>
        <w:rPr>
          <w:rFonts w:ascii="Times New Roman" w:hAnsi="Times New Roman" w:cs="Times New Roman"/>
        </w:rPr>
      </w:pPr>
      <w:r w:rsidRPr="004D478B">
        <w:rPr>
          <w:rFonts w:ascii="Times New Roman" w:hAnsi="Times New Roman" w:cs="Times New Roman"/>
        </w:rPr>
        <w:t>7.1.</w:t>
      </w:r>
      <w:r w:rsidR="00370964">
        <w:rPr>
          <w:rFonts w:ascii="Times New Roman" w:hAnsi="Times New Roman" w:cs="Times New Roman"/>
        </w:rPr>
        <w:t>1</w:t>
      </w:r>
      <w:r>
        <w:rPr>
          <w:rFonts w:ascii="Times New Roman" w:hAnsi="Times New Roman" w:cs="Times New Roman"/>
        </w:rPr>
        <w:t>.</w:t>
      </w:r>
      <w:r w:rsidRPr="004D478B">
        <w:rPr>
          <w:rFonts w:ascii="Times New Roman" w:hAnsi="Times New Roman" w:cs="Times New Roman"/>
        </w:rPr>
        <w:t xml:space="preserve"> paruoštų naudoti patalpų vidaus dažų produkte lakiųjų organinių junginių (LOJ), kurių pradinė virimo temperatūra, esant standartiniam 101,3 </w:t>
      </w:r>
      <w:proofErr w:type="spellStart"/>
      <w:r w:rsidRPr="004D478B">
        <w:rPr>
          <w:rFonts w:ascii="Times New Roman" w:hAnsi="Times New Roman" w:cs="Times New Roman"/>
        </w:rPr>
        <w:t>kPa</w:t>
      </w:r>
      <w:proofErr w:type="spellEnd"/>
      <w:r w:rsidRPr="004D478B">
        <w:rPr>
          <w:rFonts w:ascii="Times New Roman" w:hAnsi="Times New Roman" w:cs="Times New Roman"/>
        </w:rPr>
        <w:t xml:space="preserve"> slėgiui, yra ne aukštesnė kaip 250 ˚C, turi būti ne daugiau kaip:</w:t>
      </w:r>
    </w:p>
    <w:p w14:paraId="2E8C8609" w14:textId="77777777" w:rsidR="00BB0944" w:rsidRPr="004D478B" w:rsidRDefault="00BB0944" w:rsidP="00BB0944">
      <w:pPr>
        <w:suppressAutoHyphens/>
        <w:spacing w:after="0" w:line="240" w:lineRule="auto"/>
        <w:ind w:firstLine="567"/>
        <w:jc w:val="both"/>
        <w:rPr>
          <w:rFonts w:ascii="Times New Roman" w:hAnsi="Times New Roman" w:cs="Times New Roman"/>
        </w:rPr>
      </w:pPr>
    </w:p>
    <w:tbl>
      <w:tblPr>
        <w:tblW w:w="0" w:type="auto"/>
        <w:tblInd w:w="675" w:type="dxa"/>
        <w:tblCellMar>
          <w:left w:w="0" w:type="dxa"/>
          <w:right w:w="0" w:type="dxa"/>
        </w:tblCellMar>
        <w:tblLook w:val="04A0" w:firstRow="1" w:lastRow="0" w:firstColumn="1" w:lastColumn="0" w:noHBand="0" w:noVBand="1"/>
      </w:tblPr>
      <w:tblGrid>
        <w:gridCol w:w="733"/>
        <w:gridCol w:w="3544"/>
        <w:gridCol w:w="4666"/>
      </w:tblGrid>
      <w:tr w:rsidR="00BB0944" w:rsidRPr="004D478B" w14:paraId="058FDFD7" w14:textId="77777777" w:rsidTr="00370964">
        <w:tc>
          <w:tcPr>
            <w:tcW w:w="7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FEC310" w14:textId="77777777" w:rsidR="00BB0944" w:rsidRPr="004D478B" w:rsidRDefault="00BB0944" w:rsidP="00370964">
            <w:pPr>
              <w:suppressAutoHyphens/>
              <w:spacing w:after="0" w:line="240" w:lineRule="auto"/>
              <w:jc w:val="center"/>
              <w:rPr>
                <w:rFonts w:ascii="Times New Roman" w:hAnsi="Times New Roman" w:cs="Times New Roman"/>
              </w:rPr>
            </w:pPr>
            <w:r w:rsidRPr="004D478B">
              <w:rPr>
                <w:rFonts w:ascii="Times New Roman" w:hAnsi="Times New Roman" w:cs="Times New Roman"/>
              </w:rPr>
              <w:lastRenderedPageBreak/>
              <w:t>Eil. Nr.</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8E14B4" w14:textId="77777777" w:rsidR="00BB0944" w:rsidRPr="004D478B" w:rsidRDefault="00BB0944" w:rsidP="00370964">
            <w:pPr>
              <w:suppressAutoHyphens/>
              <w:spacing w:after="0" w:line="240" w:lineRule="auto"/>
              <w:ind w:firstLine="567"/>
              <w:jc w:val="center"/>
              <w:rPr>
                <w:rFonts w:ascii="Times New Roman" w:hAnsi="Times New Roman" w:cs="Times New Roman"/>
              </w:rPr>
            </w:pPr>
            <w:r w:rsidRPr="004D478B">
              <w:rPr>
                <w:rFonts w:ascii="Times New Roman" w:hAnsi="Times New Roman" w:cs="Times New Roman"/>
              </w:rPr>
              <w:t>Produkto aprašymas</w:t>
            </w:r>
          </w:p>
        </w:tc>
        <w:tc>
          <w:tcPr>
            <w:tcW w:w="46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BD19B4" w14:textId="77777777" w:rsidR="00BB0944" w:rsidRPr="004D478B" w:rsidRDefault="00BB0944" w:rsidP="00370964">
            <w:pPr>
              <w:suppressAutoHyphens/>
              <w:spacing w:after="0" w:line="240" w:lineRule="auto"/>
              <w:jc w:val="center"/>
              <w:rPr>
                <w:rFonts w:ascii="Times New Roman" w:hAnsi="Times New Roman" w:cs="Times New Roman"/>
              </w:rPr>
            </w:pPr>
            <w:r w:rsidRPr="004D478B">
              <w:rPr>
                <w:rFonts w:ascii="Times New Roman" w:hAnsi="Times New Roman" w:cs="Times New Roman"/>
              </w:rPr>
              <w:t>LOJ ribinė vertė, g/l (įskaitant vandenį)</w:t>
            </w:r>
          </w:p>
        </w:tc>
      </w:tr>
      <w:tr w:rsidR="00BB0944" w:rsidRPr="004D478B" w14:paraId="57C54A68" w14:textId="77777777" w:rsidTr="00370964">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8AFF96" w14:textId="77777777" w:rsidR="00BB0944" w:rsidRPr="004D478B" w:rsidRDefault="00BB0944" w:rsidP="00370964">
            <w:pPr>
              <w:suppressAutoHyphens/>
              <w:spacing w:after="0" w:line="240" w:lineRule="auto"/>
              <w:jc w:val="both"/>
              <w:rPr>
                <w:rFonts w:ascii="Times New Roman" w:hAnsi="Times New Roman" w:cs="Times New Roman"/>
              </w:rPr>
            </w:pPr>
            <w:r>
              <w:rPr>
                <w:rFonts w:ascii="Times New Roman" w:hAnsi="Times New Roman" w:cs="Times New Roman"/>
              </w:rPr>
              <w:t>1</w:t>
            </w:r>
            <w:r w:rsidRPr="004D478B">
              <w:rPr>
                <w:rFonts w:ascii="Times New Roman" w:hAnsi="Times New Roman" w:cs="Times New Roman"/>
              </w:rPr>
              <w:t>.</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1E7C1E72" w14:textId="77777777" w:rsidR="00BB0944" w:rsidRPr="004D478B" w:rsidRDefault="00BB0944" w:rsidP="00370964">
            <w:pPr>
              <w:suppressAutoHyphens/>
              <w:spacing w:after="0" w:line="240" w:lineRule="auto"/>
              <w:jc w:val="both"/>
              <w:rPr>
                <w:rFonts w:ascii="Times New Roman" w:hAnsi="Times New Roman" w:cs="Times New Roman"/>
              </w:rPr>
            </w:pPr>
            <w:r w:rsidRPr="004D478B">
              <w:rPr>
                <w:rFonts w:ascii="Times New Roman" w:hAnsi="Times New Roman" w:cs="Times New Roman"/>
              </w:rPr>
              <w:t xml:space="preserve">Gruntai ir rišamieji gruntai </w:t>
            </w:r>
          </w:p>
        </w:tc>
        <w:tc>
          <w:tcPr>
            <w:tcW w:w="4666" w:type="dxa"/>
            <w:tcBorders>
              <w:top w:val="nil"/>
              <w:left w:val="nil"/>
              <w:bottom w:val="single" w:sz="8" w:space="0" w:color="auto"/>
              <w:right w:val="single" w:sz="8" w:space="0" w:color="auto"/>
            </w:tcBorders>
            <w:tcMar>
              <w:top w:w="0" w:type="dxa"/>
              <w:left w:w="108" w:type="dxa"/>
              <w:bottom w:w="0" w:type="dxa"/>
              <w:right w:w="108" w:type="dxa"/>
            </w:tcMar>
            <w:hideMark/>
          </w:tcPr>
          <w:p w14:paraId="1AA8C61F" w14:textId="77777777" w:rsidR="00BB0944" w:rsidRPr="004D478B" w:rsidRDefault="00BB0944" w:rsidP="00370964">
            <w:pPr>
              <w:suppressAutoHyphens/>
              <w:spacing w:after="0" w:line="240" w:lineRule="auto"/>
              <w:jc w:val="center"/>
              <w:rPr>
                <w:rFonts w:ascii="Times New Roman" w:hAnsi="Times New Roman" w:cs="Times New Roman"/>
              </w:rPr>
            </w:pPr>
            <w:r w:rsidRPr="004D478B">
              <w:rPr>
                <w:rFonts w:ascii="Times New Roman" w:hAnsi="Times New Roman" w:cs="Times New Roman"/>
              </w:rPr>
              <w:t>15</w:t>
            </w:r>
          </w:p>
        </w:tc>
      </w:tr>
      <w:tr w:rsidR="00BB0944" w:rsidRPr="004D478B" w14:paraId="5AC25327" w14:textId="77777777" w:rsidTr="00370964">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C46BFF" w14:textId="77777777" w:rsidR="00BB0944" w:rsidRPr="004D478B" w:rsidRDefault="00BB0944" w:rsidP="00370964">
            <w:pPr>
              <w:suppressAutoHyphens/>
              <w:spacing w:after="0" w:line="240" w:lineRule="auto"/>
              <w:jc w:val="both"/>
              <w:rPr>
                <w:rFonts w:ascii="Times New Roman" w:hAnsi="Times New Roman" w:cs="Times New Roman"/>
              </w:rPr>
            </w:pPr>
            <w:r>
              <w:rPr>
                <w:rFonts w:ascii="Times New Roman" w:hAnsi="Times New Roman" w:cs="Times New Roman"/>
              </w:rPr>
              <w:t>2</w:t>
            </w:r>
            <w:r w:rsidRPr="004D478B">
              <w:rPr>
                <w:rFonts w:ascii="Times New Roman" w:hAnsi="Times New Roman" w:cs="Times New Roman"/>
              </w:rPr>
              <w:t>.</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786FE4E8" w14:textId="77777777" w:rsidR="00BB0944" w:rsidRPr="004D478B" w:rsidRDefault="00BB0944" w:rsidP="00370964">
            <w:pPr>
              <w:suppressAutoHyphens/>
              <w:spacing w:after="0" w:line="240" w:lineRule="auto"/>
              <w:jc w:val="both"/>
              <w:rPr>
                <w:rFonts w:ascii="Times New Roman" w:hAnsi="Times New Roman" w:cs="Times New Roman"/>
              </w:rPr>
            </w:pPr>
            <w:r w:rsidRPr="004D478B">
              <w:rPr>
                <w:rFonts w:ascii="Times New Roman" w:hAnsi="Times New Roman" w:cs="Times New Roman"/>
              </w:rPr>
              <w:t>Rišamieji gruntai</w:t>
            </w:r>
          </w:p>
        </w:tc>
        <w:tc>
          <w:tcPr>
            <w:tcW w:w="4666" w:type="dxa"/>
            <w:tcBorders>
              <w:top w:val="nil"/>
              <w:left w:val="nil"/>
              <w:bottom w:val="single" w:sz="8" w:space="0" w:color="auto"/>
              <w:right w:val="single" w:sz="8" w:space="0" w:color="auto"/>
            </w:tcBorders>
            <w:tcMar>
              <w:top w:w="0" w:type="dxa"/>
              <w:left w:w="108" w:type="dxa"/>
              <w:bottom w:w="0" w:type="dxa"/>
              <w:right w:w="108" w:type="dxa"/>
            </w:tcMar>
            <w:hideMark/>
          </w:tcPr>
          <w:p w14:paraId="77AD9F39" w14:textId="77777777" w:rsidR="00BB0944" w:rsidRPr="004D478B" w:rsidRDefault="00BB0944" w:rsidP="00370964">
            <w:pPr>
              <w:suppressAutoHyphens/>
              <w:spacing w:after="0" w:line="240" w:lineRule="auto"/>
              <w:jc w:val="center"/>
              <w:rPr>
                <w:rFonts w:ascii="Times New Roman" w:hAnsi="Times New Roman" w:cs="Times New Roman"/>
              </w:rPr>
            </w:pPr>
            <w:r w:rsidRPr="004D478B">
              <w:rPr>
                <w:rFonts w:ascii="Times New Roman" w:hAnsi="Times New Roman" w:cs="Times New Roman"/>
              </w:rPr>
              <w:t>15</w:t>
            </w:r>
          </w:p>
        </w:tc>
      </w:tr>
    </w:tbl>
    <w:p w14:paraId="6BFCEC56" w14:textId="77777777" w:rsidR="00BB0944" w:rsidRPr="004D478B" w:rsidRDefault="00BB0944" w:rsidP="00BB0944">
      <w:pPr>
        <w:suppressAutoHyphens/>
        <w:spacing w:after="0" w:line="240" w:lineRule="auto"/>
        <w:ind w:firstLine="567"/>
        <w:jc w:val="both"/>
        <w:rPr>
          <w:rFonts w:ascii="Times New Roman" w:hAnsi="Times New Roman" w:cs="Times New Roman"/>
        </w:rPr>
      </w:pPr>
    </w:p>
    <w:p w14:paraId="61039208" w14:textId="606AE4A8" w:rsidR="00BB0944" w:rsidRPr="004D478B" w:rsidRDefault="00BB0944" w:rsidP="00BB0944">
      <w:pPr>
        <w:suppressAutoHyphens/>
        <w:spacing w:after="0" w:line="240" w:lineRule="auto"/>
        <w:ind w:firstLine="567"/>
        <w:jc w:val="both"/>
        <w:rPr>
          <w:rFonts w:ascii="Times New Roman" w:hAnsi="Times New Roman" w:cs="Times New Roman"/>
        </w:rPr>
      </w:pPr>
      <w:r w:rsidRPr="004D478B">
        <w:rPr>
          <w:rFonts w:ascii="Times New Roman" w:hAnsi="Times New Roman" w:cs="Times New Roman"/>
        </w:rPr>
        <w:t>7.</w:t>
      </w:r>
      <w:r>
        <w:rPr>
          <w:rFonts w:ascii="Times New Roman" w:hAnsi="Times New Roman" w:cs="Times New Roman"/>
        </w:rPr>
        <w:t>1.</w:t>
      </w:r>
      <w:r w:rsidRPr="004D478B">
        <w:rPr>
          <w:rFonts w:ascii="Times New Roman" w:hAnsi="Times New Roman" w:cs="Times New Roman"/>
        </w:rPr>
        <w:t xml:space="preserve">2. patalpų vidaus dažų sudėtyje neturi būti daugiau kaip 0,01 proc. pagal masę pavojingų cheminių medžiagų, klasifikuojamų priskiriant bet kurią iš nurodytų pavojingumo frazę pagal Reglamentą (EB) Nr. 1272/2008: toksiškos ar labai toksiškos (H300, H301, H304, H310, H311, H330, H331), toksiška patekus į akis (EUH070), kenkia organams (H370), galinčios pakenkti organams (H371), veikdamos ilgą laiką pakenkia kai kuriems organams (H372, H373), galinčios sukelti alerginę odos reakciją (H317), įkvėpus gali sukelti alerginę reakciją, astmos simptomus arba apsunkinti kvėpavimą (H334), sukeliančios paveldimus genetinius defektus (H340, H341), kancerogeninės (H350, H350i, H351), toksiškos reprodukcijai (H360D, H360F, H360FD, H360Fd, H360Df, H361f, H361d, H361fd, H362), pavojingos vandens aplinkai H400, H410, H411, H412), gali sukelti ilgalaikį kenksmingą poveikį vandens organizmams (H413), pavojinga ozono sluoksniui (EUH059). </w:t>
      </w:r>
    </w:p>
    <w:p w14:paraId="6106213C" w14:textId="2052F626" w:rsidR="00BB0944" w:rsidRPr="004D478B" w:rsidRDefault="00BB0944" w:rsidP="00BB0944">
      <w:pPr>
        <w:suppressAutoHyphens/>
        <w:spacing w:after="0" w:line="240" w:lineRule="auto"/>
        <w:ind w:firstLine="567"/>
        <w:jc w:val="both"/>
        <w:rPr>
          <w:rFonts w:ascii="Times New Roman" w:hAnsi="Times New Roman" w:cs="Times New Roman"/>
        </w:rPr>
      </w:pPr>
      <w:r>
        <w:rPr>
          <w:rFonts w:ascii="Times New Roman" w:hAnsi="Times New Roman" w:cs="Times New Roman"/>
        </w:rPr>
        <w:t>7.2</w:t>
      </w:r>
      <w:r w:rsidRPr="004D478B">
        <w:rPr>
          <w:rFonts w:ascii="Times New Roman" w:hAnsi="Times New Roman" w:cs="Times New Roman"/>
        </w:rPr>
        <w:t>. Gipso plokštės:</w:t>
      </w:r>
    </w:p>
    <w:p w14:paraId="4335DCF4" w14:textId="5674339A" w:rsidR="00BB0944" w:rsidRPr="004D478B" w:rsidRDefault="00BB0944" w:rsidP="00BB0944">
      <w:pPr>
        <w:suppressAutoHyphens/>
        <w:spacing w:after="0" w:line="240" w:lineRule="auto"/>
        <w:ind w:firstLine="567"/>
        <w:jc w:val="both"/>
        <w:rPr>
          <w:rFonts w:ascii="Times New Roman" w:hAnsi="Times New Roman" w:cs="Times New Roman"/>
        </w:rPr>
      </w:pPr>
      <w:r>
        <w:rPr>
          <w:rFonts w:ascii="Times New Roman" w:hAnsi="Times New Roman" w:cs="Times New Roman"/>
        </w:rPr>
        <w:t>7.2</w:t>
      </w:r>
      <w:r w:rsidRPr="004D478B">
        <w:rPr>
          <w:rFonts w:ascii="Times New Roman" w:hAnsi="Times New Roman" w:cs="Times New Roman"/>
        </w:rPr>
        <w:t>.1. gipso plokščių sudėtyje turi būti ne mažiau kaip 2 proc. perdirbtų medžiagų;</w:t>
      </w:r>
    </w:p>
    <w:p w14:paraId="046A5489" w14:textId="1F8D195A" w:rsidR="00BB0944" w:rsidRPr="004D478B" w:rsidRDefault="00BB0944" w:rsidP="00BB0944">
      <w:pPr>
        <w:suppressAutoHyphens/>
        <w:spacing w:after="0" w:line="240" w:lineRule="auto"/>
        <w:ind w:firstLine="567"/>
        <w:jc w:val="both"/>
        <w:rPr>
          <w:rFonts w:ascii="Times New Roman" w:hAnsi="Times New Roman" w:cs="Times New Roman"/>
        </w:rPr>
      </w:pPr>
      <w:r>
        <w:rPr>
          <w:rFonts w:ascii="Times New Roman" w:hAnsi="Times New Roman" w:cs="Times New Roman"/>
        </w:rPr>
        <w:t>7</w:t>
      </w:r>
      <w:r w:rsidRPr="004D478B">
        <w:rPr>
          <w:rFonts w:ascii="Times New Roman" w:hAnsi="Times New Roman" w:cs="Times New Roman"/>
        </w:rPr>
        <w:t>.2.</w:t>
      </w:r>
      <w:r>
        <w:rPr>
          <w:rFonts w:ascii="Times New Roman" w:hAnsi="Times New Roman" w:cs="Times New Roman"/>
        </w:rPr>
        <w:t>2.</w:t>
      </w:r>
      <w:r w:rsidRPr="004D478B">
        <w:rPr>
          <w:rFonts w:ascii="Times New Roman" w:hAnsi="Times New Roman" w:cs="Times New Roman"/>
        </w:rPr>
        <w:t xml:space="preserve"> gipso plokščių gamybai naudojamas popierius turi būti pagamintas iš 100 proc. perdirbto popieriaus plaušų ar ne daugiau kaip 5 proc. pirminės medienos plaušų, gautų iš miškų, sertifikuotų naudojant FSC ar PEFC miškų sertifikavimo sistemas arba lygiavertes sertifikavimo sistemas, kita dalis – iš perdirbto popieriaus plaušų.</w:t>
      </w:r>
    </w:p>
    <w:p w14:paraId="08C9814B" w14:textId="77777777" w:rsidR="00BB0944" w:rsidRPr="00370964" w:rsidRDefault="00BB0944" w:rsidP="00370964">
      <w:pPr>
        <w:shd w:val="clear" w:color="auto" w:fill="FFFFFF"/>
        <w:spacing w:after="0" w:line="240" w:lineRule="auto"/>
        <w:jc w:val="both"/>
        <w:rPr>
          <w:rFonts w:ascii="Times New Roman" w:hAnsi="Times New Roman" w:cs="Times New Roman"/>
          <w:bCs/>
        </w:rPr>
      </w:pPr>
    </w:p>
    <w:p w14:paraId="75913684" w14:textId="2C3C2403" w:rsidR="00BB0944" w:rsidRPr="00370964" w:rsidRDefault="00BB0944" w:rsidP="00370964">
      <w:pPr>
        <w:pStyle w:val="prastasiniatinklio"/>
        <w:ind w:left="360"/>
        <w:rPr>
          <w:rFonts w:ascii="Times New Roman" w:hAnsi="Times New Roman" w:cs="Times New Roman"/>
          <w:b/>
          <w:bCs/>
        </w:rPr>
      </w:pPr>
      <w:r w:rsidRPr="00C143EF">
        <w:rPr>
          <w:rFonts w:ascii="Times New Roman" w:hAnsi="Times New Roman" w:cs="Times New Roman"/>
          <w:b/>
          <w:bCs/>
        </w:rPr>
        <w:t>PRIDEDAMA:</w:t>
      </w:r>
      <w:r>
        <w:rPr>
          <w:rFonts w:ascii="Times New Roman" w:hAnsi="Times New Roman" w:cs="Times New Roman"/>
          <w:b/>
          <w:bCs/>
        </w:rPr>
        <w:t xml:space="preserve"> </w:t>
      </w:r>
      <w:r w:rsidRPr="007C2D9B">
        <w:rPr>
          <w:rFonts w:ascii="Times New Roman" w:hAnsi="Times New Roman" w:cs="Times New Roman"/>
        </w:rPr>
        <w:t>UF-23014-DP-SA.B-23, durų specifikacija, 1 lapas.</w:t>
      </w:r>
    </w:p>
    <w:p w14:paraId="5EE561BC" w14:textId="77777777" w:rsidR="00BB0944" w:rsidRPr="00AC2D8E" w:rsidRDefault="00BB0944" w:rsidP="00BB0944">
      <w:pPr>
        <w:pStyle w:val="prastasiniatinklio"/>
        <w:tabs>
          <w:tab w:val="left" w:pos="4308"/>
        </w:tabs>
        <w:ind w:left="720"/>
        <w:rPr>
          <w:rFonts w:ascii="Times New Roman" w:hAnsi="Times New Roman" w:cs="Times New Roman"/>
        </w:rPr>
      </w:pPr>
      <w:r w:rsidRPr="00C143EF">
        <w:rPr>
          <w:rFonts w:ascii="Times New Roman" w:hAnsi="Times New Roman" w:cs="Times New Roman"/>
        </w:rPr>
        <w:tab/>
        <w:t>______________</w:t>
      </w:r>
    </w:p>
    <w:p w14:paraId="6F418EE2" w14:textId="77777777" w:rsidR="00F9692A" w:rsidRPr="00C143EF" w:rsidRDefault="00F9692A" w:rsidP="00A174D5">
      <w:pPr>
        <w:pBdr>
          <w:top w:val="nil"/>
          <w:left w:val="nil"/>
          <w:bottom w:val="nil"/>
          <w:right w:val="nil"/>
          <w:between w:val="nil"/>
          <w:bar w:val="nil"/>
        </w:pBdr>
        <w:suppressAutoHyphens/>
        <w:spacing w:after="0" w:line="240" w:lineRule="auto"/>
        <w:rPr>
          <w:rFonts w:ascii="Times New Roman" w:eastAsia="Arial Unicode MS" w:hAnsi="Times New Roman" w:cs="Times New Roman"/>
          <w:b/>
          <w:iCs/>
          <w:bdr w:val="nil"/>
        </w:rPr>
      </w:pPr>
    </w:p>
    <w:p w14:paraId="0D3A3807" w14:textId="77777777" w:rsidR="00A174D5" w:rsidRPr="00C143EF" w:rsidRDefault="00A174D5" w:rsidP="00A174D5">
      <w:pPr>
        <w:pBdr>
          <w:top w:val="nil"/>
          <w:left w:val="nil"/>
          <w:bottom w:val="nil"/>
          <w:right w:val="nil"/>
          <w:between w:val="nil"/>
          <w:bar w:val="nil"/>
        </w:pBdr>
        <w:suppressAutoHyphens/>
        <w:spacing w:after="0" w:line="240" w:lineRule="auto"/>
        <w:rPr>
          <w:rFonts w:ascii="Times New Roman" w:eastAsia="Arial Unicode MS" w:hAnsi="Times New Roman" w:cs="Times New Roman"/>
          <w:b/>
          <w:iCs/>
          <w:bdr w:val="nil"/>
        </w:rPr>
      </w:pPr>
    </w:p>
    <w:p w14:paraId="22072D8E" w14:textId="77777777" w:rsidR="00A174D5" w:rsidRPr="00C143EF" w:rsidRDefault="00A174D5" w:rsidP="00A174D5">
      <w:pPr>
        <w:pBdr>
          <w:top w:val="nil"/>
          <w:left w:val="nil"/>
          <w:bottom w:val="nil"/>
          <w:right w:val="nil"/>
          <w:between w:val="nil"/>
          <w:bar w:val="nil"/>
        </w:pBdr>
        <w:suppressAutoHyphens/>
        <w:spacing w:after="0" w:line="240" w:lineRule="auto"/>
        <w:rPr>
          <w:rFonts w:ascii="Times New Roman" w:eastAsia="Arial Unicode MS" w:hAnsi="Times New Roman" w:cs="Times New Roman"/>
          <w:b/>
          <w:iCs/>
          <w:bdr w:val="nil"/>
        </w:rPr>
      </w:pPr>
    </w:p>
    <w:p w14:paraId="48652159" w14:textId="371142CB" w:rsidR="00080B45" w:rsidRPr="00AC2D8E" w:rsidRDefault="00080B45" w:rsidP="00AC2D8E">
      <w:pPr>
        <w:pStyle w:val="prastasiniatinklio"/>
        <w:tabs>
          <w:tab w:val="left" w:pos="4308"/>
        </w:tabs>
        <w:ind w:left="720"/>
        <w:rPr>
          <w:rFonts w:ascii="Times New Roman" w:hAnsi="Times New Roman" w:cs="Times New Roman"/>
        </w:rPr>
      </w:pPr>
      <w:r w:rsidRPr="00C143EF">
        <w:rPr>
          <w:rFonts w:ascii="Times New Roman" w:hAnsi="Times New Roman" w:cs="Times New Roman"/>
        </w:rPr>
        <w:tab/>
      </w:r>
    </w:p>
    <w:p w14:paraId="6ABD3111" w14:textId="77777777" w:rsidR="00080B45" w:rsidRPr="00C143EF" w:rsidRDefault="00080B45" w:rsidP="00A174D5">
      <w:pPr>
        <w:spacing w:line="240" w:lineRule="auto"/>
        <w:rPr>
          <w:rFonts w:ascii="Times New Roman" w:hAnsi="Times New Roman" w:cs="Times New Roman"/>
          <w:b/>
        </w:rPr>
      </w:pPr>
    </w:p>
    <w:sectPr w:rsidR="00080B45" w:rsidRPr="00C143EF" w:rsidSect="00BB0944">
      <w:headerReference w:type="default" r:id="rId7"/>
      <w:pgSz w:w="11906" w:h="16838"/>
      <w:pgMar w:top="1134" w:right="567" w:bottom="1134" w:left="1701" w:header="397" w:footer="39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83C48" w14:textId="77777777" w:rsidR="007D4008" w:rsidRDefault="007D4008" w:rsidP="00057438">
      <w:pPr>
        <w:spacing w:after="0" w:line="240" w:lineRule="auto"/>
      </w:pPr>
      <w:r>
        <w:separator/>
      </w:r>
    </w:p>
  </w:endnote>
  <w:endnote w:type="continuationSeparator" w:id="0">
    <w:p w14:paraId="398913B2" w14:textId="77777777" w:rsidR="007D4008" w:rsidRDefault="007D4008" w:rsidP="000574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enturyGothic">
    <w:altName w:val="Calibr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BFC8F" w14:textId="77777777" w:rsidR="007D4008" w:rsidRDefault="007D4008" w:rsidP="00057438">
      <w:pPr>
        <w:spacing w:after="0" w:line="240" w:lineRule="auto"/>
      </w:pPr>
      <w:r>
        <w:separator/>
      </w:r>
    </w:p>
  </w:footnote>
  <w:footnote w:type="continuationSeparator" w:id="0">
    <w:p w14:paraId="7EB7F3E8" w14:textId="77777777" w:rsidR="007D4008" w:rsidRDefault="007D4008" w:rsidP="000574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63E22" w14:textId="2C9C79DE" w:rsidR="00246A7E" w:rsidRPr="00246A7E" w:rsidRDefault="00246A7E">
    <w:pPr>
      <w:pStyle w:val="Antrats"/>
      <w:rPr>
        <w:rFonts w:ascii="Times New Roman" w:hAnsi="Times New Roman" w:cs="Times New Roman"/>
      </w:rPr>
    </w:pPr>
    <w:r>
      <w:rPr>
        <w:rFonts w:ascii="Times New Roman" w:hAnsi="Times New Roman" w:cs="Times New Roman"/>
      </w:rPr>
      <w:t xml:space="preserve">                                                                                                                                          </w:t>
    </w:r>
    <w:r w:rsidRPr="00246A7E">
      <w:rPr>
        <w:rFonts w:ascii="Times New Roman" w:hAnsi="Times New Roman" w:cs="Times New Roman"/>
      </w:rPr>
      <w:t>Versija Nr. 1</w:t>
    </w:r>
  </w:p>
  <w:p w14:paraId="59AD3929" w14:textId="681B5CDB" w:rsidR="00246A7E" w:rsidRDefault="00246A7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17143"/>
    <w:multiLevelType w:val="hybridMultilevel"/>
    <w:tmpl w:val="D7661A10"/>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1" w15:restartNumberingAfterBreak="0">
    <w:nsid w:val="1A44643D"/>
    <w:multiLevelType w:val="multilevel"/>
    <w:tmpl w:val="B4A6F252"/>
    <w:lvl w:ilvl="0">
      <w:start w:val="1"/>
      <w:numFmt w:val="upperRoman"/>
      <w:lvlText w:val="%1."/>
      <w:lvlJc w:val="left"/>
      <w:pPr>
        <w:ind w:left="0" w:firstLine="0"/>
      </w:pPr>
      <w:rPr>
        <w:rFonts w:hint="default"/>
        <w:color w:val="auto"/>
      </w:rPr>
    </w:lvl>
    <w:lvl w:ilvl="1">
      <w:start w:val="1"/>
      <w:numFmt w:val="decimal"/>
      <w:isLgl/>
      <w:lvlText w:val="%2."/>
      <w:lvlJc w:val="left"/>
      <w:pPr>
        <w:ind w:left="850" w:hanging="490"/>
      </w:pPr>
      <w:rPr>
        <w:rFonts w:ascii="Times New Roman" w:eastAsiaTheme="minorHAnsi" w:hAnsi="Times New Roman"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00D0CBF"/>
    <w:multiLevelType w:val="multilevel"/>
    <w:tmpl w:val="63508BD4"/>
    <w:lvl w:ilvl="0">
      <w:start w:val="4"/>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559D3A4C"/>
    <w:multiLevelType w:val="hybridMultilevel"/>
    <w:tmpl w:val="0EDA1E36"/>
    <w:lvl w:ilvl="0" w:tplc="6BB45EB6">
      <w:start w:val="1"/>
      <w:numFmt w:val="decimal"/>
      <w:lvlText w:val="%1."/>
      <w:lvlJc w:val="left"/>
      <w:pPr>
        <w:ind w:left="1658" w:hanging="360"/>
      </w:pPr>
      <w:rPr>
        <w:rFonts w:ascii="Times New Roman" w:eastAsiaTheme="minorHAnsi" w:hAnsi="Times New Roman" w:cs="Times New Roman"/>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4" w15:restartNumberingAfterBreak="0">
    <w:nsid w:val="7A560E0B"/>
    <w:multiLevelType w:val="hybridMultilevel"/>
    <w:tmpl w:val="AA02A0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2411268">
    <w:abstractNumId w:val="1"/>
  </w:num>
  <w:num w:numId="2" w16cid:durableId="1944848083">
    <w:abstractNumId w:val="2"/>
  </w:num>
  <w:num w:numId="3" w16cid:durableId="824277426">
    <w:abstractNumId w:val="3"/>
  </w:num>
  <w:num w:numId="4" w16cid:durableId="364914703">
    <w:abstractNumId w:val="0"/>
  </w:num>
  <w:num w:numId="5" w16cid:durableId="8641787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B84"/>
    <w:rsid w:val="00001302"/>
    <w:rsid w:val="00025F02"/>
    <w:rsid w:val="000364F0"/>
    <w:rsid w:val="00057438"/>
    <w:rsid w:val="00065986"/>
    <w:rsid w:val="00080B45"/>
    <w:rsid w:val="000906F1"/>
    <w:rsid w:val="00095E4B"/>
    <w:rsid w:val="000A6F94"/>
    <w:rsid w:val="000C748B"/>
    <w:rsid w:val="000E3E36"/>
    <w:rsid w:val="00113E8F"/>
    <w:rsid w:val="001459C5"/>
    <w:rsid w:val="001657C3"/>
    <w:rsid w:val="0017081E"/>
    <w:rsid w:val="00197398"/>
    <w:rsid w:val="001A46C8"/>
    <w:rsid w:val="001C2765"/>
    <w:rsid w:val="00217607"/>
    <w:rsid w:val="00244547"/>
    <w:rsid w:val="00246A7E"/>
    <w:rsid w:val="00250016"/>
    <w:rsid w:val="002553FD"/>
    <w:rsid w:val="0027553F"/>
    <w:rsid w:val="00281A26"/>
    <w:rsid w:val="002A72CA"/>
    <w:rsid w:val="002B22DC"/>
    <w:rsid w:val="002C686B"/>
    <w:rsid w:val="002E5BF2"/>
    <w:rsid w:val="0030515F"/>
    <w:rsid w:val="0032617D"/>
    <w:rsid w:val="00332B89"/>
    <w:rsid w:val="00333211"/>
    <w:rsid w:val="00333376"/>
    <w:rsid w:val="0034104F"/>
    <w:rsid w:val="00363982"/>
    <w:rsid w:val="00370964"/>
    <w:rsid w:val="00382938"/>
    <w:rsid w:val="00387D24"/>
    <w:rsid w:val="003B362A"/>
    <w:rsid w:val="003C43AF"/>
    <w:rsid w:val="003D303B"/>
    <w:rsid w:val="003D3B6B"/>
    <w:rsid w:val="003D7A61"/>
    <w:rsid w:val="00452B58"/>
    <w:rsid w:val="00463C12"/>
    <w:rsid w:val="00493300"/>
    <w:rsid w:val="004A318E"/>
    <w:rsid w:val="004D2804"/>
    <w:rsid w:val="004E6963"/>
    <w:rsid w:val="00505723"/>
    <w:rsid w:val="00506613"/>
    <w:rsid w:val="00515925"/>
    <w:rsid w:val="0053177F"/>
    <w:rsid w:val="0056058F"/>
    <w:rsid w:val="005745D3"/>
    <w:rsid w:val="00580177"/>
    <w:rsid w:val="005933BE"/>
    <w:rsid w:val="005D346C"/>
    <w:rsid w:val="005E5A2B"/>
    <w:rsid w:val="00653B84"/>
    <w:rsid w:val="00673820"/>
    <w:rsid w:val="00697E4F"/>
    <w:rsid w:val="006B1D54"/>
    <w:rsid w:val="006C1BA4"/>
    <w:rsid w:val="006D70FF"/>
    <w:rsid w:val="007109CD"/>
    <w:rsid w:val="00736E17"/>
    <w:rsid w:val="00741E75"/>
    <w:rsid w:val="007A24F4"/>
    <w:rsid w:val="007C2D9B"/>
    <w:rsid w:val="007D4008"/>
    <w:rsid w:val="00806F88"/>
    <w:rsid w:val="0081302E"/>
    <w:rsid w:val="008329C5"/>
    <w:rsid w:val="00832B65"/>
    <w:rsid w:val="008420C7"/>
    <w:rsid w:val="00847E35"/>
    <w:rsid w:val="00867EA6"/>
    <w:rsid w:val="008905AB"/>
    <w:rsid w:val="008D4F05"/>
    <w:rsid w:val="0090117F"/>
    <w:rsid w:val="009062A0"/>
    <w:rsid w:val="0091243C"/>
    <w:rsid w:val="00917095"/>
    <w:rsid w:val="00982BE5"/>
    <w:rsid w:val="0098369F"/>
    <w:rsid w:val="009C75D9"/>
    <w:rsid w:val="00A174D5"/>
    <w:rsid w:val="00A27BC9"/>
    <w:rsid w:val="00A32AC3"/>
    <w:rsid w:val="00A40381"/>
    <w:rsid w:val="00A606A2"/>
    <w:rsid w:val="00A642A8"/>
    <w:rsid w:val="00A6686C"/>
    <w:rsid w:val="00AC2D8E"/>
    <w:rsid w:val="00AC7296"/>
    <w:rsid w:val="00AE6062"/>
    <w:rsid w:val="00AE6C6F"/>
    <w:rsid w:val="00AE6CF1"/>
    <w:rsid w:val="00B17A9C"/>
    <w:rsid w:val="00B20A2B"/>
    <w:rsid w:val="00B42209"/>
    <w:rsid w:val="00B45FBB"/>
    <w:rsid w:val="00B60AAA"/>
    <w:rsid w:val="00BB0944"/>
    <w:rsid w:val="00BB1549"/>
    <w:rsid w:val="00C00FE1"/>
    <w:rsid w:val="00C01ADC"/>
    <w:rsid w:val="00C143EF"/>
    <w:rsid w:val="00C14BB9"/>
    <w:rsid w:val="00C35E7D"/>
    <w:rsid w:val="00C43228"/>
    <w:rsid w:val="00C50B9C"/>
    <w:rsid w:val="00C60DF4"/>
    <w:rsid w:val="00C80F62"/>
    <w:rsid w:val="00C855CB"/>
    <w:rsid w:val="00CA5503"/>
    <w:rsid w:val="00CE631C"/>
    <w:rsid w:val="00D02C9A"/>
    <w:rsid w:val="00D24453"/>
    <w:rsid w:val="00D41C00"/>
    <w:rsid w:val="00D56933"/>
    <w:rsid w:val="00D66BBB"/>
    <w:rsid w:val="00D87DDB"/>
    <w:rsid w:val="00DA2C6C"/>
    <w:rsid w:val="00DA7D01"/>
    <w:rsid w:val="00DF241B"/>
    <w:rsid w:val="00E3554B"/>
    <w:rsid w:val="00E44D6F"/>
    <w:rsid w:val="00EA0846"/>
    <w:rsid w:val="00EA19FF"/>
    <w:rsid w:val="00EC7D77"/>
    <w:rsid w:val="00EE41D4"/>
    <w:rsid w:val="00EE4A70"/>
    <w:rsid w:val="00F16CE6"/>
    <w:rsid w:val="00F26180"/>
    <w:rsid w:val="00F3451D"/>
    <w:rsid w:val="00F34E55"/>
    <w:rsid w:val="00F5140D"/>
    <w:rsid w:val="00F56399"/>
    <w:rsid w:val="00F73AF7"/>
    <w:rsid w:val="00F83C1B"/>
    <w:rsid w:val="00F95C61"/>
    <w:rsid w:val="00F9692A"/>
    <w:rsid w:val="00FD08C6"/>
    <w:rsid w:val="00FF22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BC79E"/>
  <w15:chartTrackingRefBased/>
  <w15:docId w15:val="{8BCAF5FA-5313-46C3-9650-330180C32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53B8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53B8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53B8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53B8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53B8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53B8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53B8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53B8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53B8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53B8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53B8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53B8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53B8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53B8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53B8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53B8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53B8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53B8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53B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53B8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53B8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53B8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53B8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53B8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653B84"/>
    <w:pPr>
      <w:ind w:left="720"/>
      <w:contextualSpacing/>
    </w:pPr>
  </w:style>
  <w:style w:type="character" w:styleId="Rykuspabraukimas">
    <w:name w:val="Intense Emphasis"/>
    <w:basedOn w:val="Numatytasispastraiposriftas"/>
    <w:uiPriority w:val="21"/>
    <w:qFormat/>
    <w:rsid w:val="00653B84"/>
    <w:rPr>
      <w:i/>
      <w:iCs/>
      <w:color w:val="0F4761" w:themeColor="accent1" w:themeShade="BF"/>
    </w:rPr>
  </w:style>
  <w:style w:type="paragraph" w:styleId="Iskirtacitata">
    <w:name w:val="Intense Quote"/>
    <w:basedOn w:val="prastasis"/>
    <w:next w:val="prastasis"/>
    <w:link w:val="IskirtacitataDiagrama"/>
    <w:uiPriority w:val="30"/>
    <w:qFormat/>
    <w:rsid w:val="00653B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53B84"/>
    <w:rPr>
      <w:i/>
      <w:iCs/>
      <w:color w:val="0F4761" w:themeColor="accent1" w:themeShade="BF"/>
    </w:rPr>
  </w:style>
  <w:style w:type="character" w:styleId="Rykinuoroda">
    <w:name w:val="Intense Reference"/>
    <w:basedOn w:val="Numatytasispastraiposriftas"/>
    <w:uiPriority w:val="32"/>
    <w:qFormat/>
    <w:rsid w:val="00653B84"/>
    <w:rPr>
      <w:b/>
      <w:bCs/>
      <w:smallCaps/>
      <w:color w:val="0F4761" w:themeColor="accent1" w:themeShade="BF"/>
      <w:spacing w:val="5"/>
    </w:rPr>
  </w:style>
  <w:style w:type="character" w:customStyle="1" w:styleId="fontstyle01">
    <w:name w:val="fontstyle01"/>
    <w:basedOn w:val="Numatytasispastraiposriftas"/>
    <w:rsid w:val="003D3B6B"/>
    <w:rPr>
      <w:rFonts w:ascii="CenturyGothic" w:hAnsi="CenturyGothic" w:hint="default"/>
      <w:b w:val="0"/>
      <w:bCs w:val="0"/>
      <w:i w:val="0"/>
      <w:iCs w:val="0"/>
      <w:color w:val="000000"/>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080B45"/>
  </w:style>
  <w:style w:type="paragraph" w:styleId="prastasiniatinklio">
    <w:name w:val="Normal (Web)"/>
    <w:basedOn w:val="prastasis"/>
    <w:uiPriority w:val="99"/>
    <w:unhideWhenUsed/>
    <w:rsid w:val="00080B45"/>
    <w:pPr>
      <w:spacing w:after="0" w:line="240" w:lineRule="auto"/>
    </w:pPr>
    <w:rPr>
      <w:rFonts w:ascii="Aptos" w:hAnsi="Aptos" w:cs="Aptos"/>
      <w:kern w:val="0"/>
      <w:lang w:eastAsia="lt-LT"/>
      <w14:ligatures w14:val="none"/>
    </w:rPr>
  </w:style>
  <w:style w:type="paragraph" w:styleId="Antrats">
    <w:name w:val="header"/>
    <w:basedOn w:val="prastasis"/>
    <w:link w:val="AntratsDiagrama"/>
    <w:uiPriority w:val="99"/>
    <w:unhideWhenUsed/>
    <w:rsid w:val="00057438"/>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57438"/>
  </w:style>
  <w:style w:type="paragraph" w:styleId="Porat">
    <w:name w:val="footer"/>
    <w:basedOn w:val="prastasis"/>
    <w:link w:val="PoratDiagrama"/>
    <w:uiPriority w:val="99"/>
    <w:unhideWhenUsed/>
    <w:rsid w:val="00057438"/>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57438"/>
  </w:style>
  <w:style w:type="paragraph" w:customStyle="1" w:styleId="Pagrtekstas">
    <w:name w:val="Pagr tekstas"/>
    <w:basedOn w:val="prastasis"/>
    <w:qFormat/>
    <w:rsid w:val="00A606A2"/>
    <w:pPr>
      <w:spacing w:after="0" w:line="240" w:lineRule="auto"/>
      <w:ind w:firstLine="720"/>
      <w:jc w:val="both"/>
    </w:pPr>
    <w:rPr>
      <w:rFonts w:ascii="Times New Roman" w:hAnsi="Times New Roman"/>
      <w:kern w:val="0"/>
      <w:szCs w:val="22"/>
      <w14:ligatures w14:val="none"/>
    </w:rPr>
  </w:style>
  <w:style w:type="character" w:styleId="Komentaronuoroda">
    <w:name w:val="annotation reference"/>
    <w:basedOn w:val="Numatytasispastraiposriftas"/>
    <w:uiPriority w:val="99"/>
    <w:semiHidden/>
    <w:unhideWhenUsed/>
    <w:rsid w:val="00BB0944"/>
    <w:rPr>
      <w:sz w:val="16"/>
      <w:szCs w:val="16"/>
    </w:rPr>
  </w:style>
  <w:style w:type="paragraph" w:styleId="Komentarotekstas">
    <w:name w:val="annotation text"/>
    <w:basedOn w:val="prastasis"/>
    <w:link w:val="KomentarotekstasDiagrama"/>
    <w:uiPriority w:val="99"/>
    <w:unhideWhenUsed/>
    <w:rsid w:val="00BB094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B0944"/>
    <w:rPr>
      <w:sz w:val="20"/>
      <w:szCs w:val="20"/>
    </w:rPr>
  </w:style>
  <w:style w:type="paragraph" w:styleId="Komentarotema">
    <w:name w:val="annotation subject"/>
    <w:basedOn w:val="Komentarotekstas"/>
    <w:next w:val="Komentarotekstas"/>
    <w:link w:val="KomentarotemaDiagrama"/>
    <w:uiPriority w:val="99"/>
    <w:semiHidden/>
    <w:unhideWhenUsed/>
    <w:rsid w:val="00BB0944"/>
    <w:rPr>
      <w:b/>
      <w:bCs/>
    </w:rPr>
  </w:style>
  <w:style w:type="character" w:customStyle="1" w:styleId="KomentarotemaDiagrama">
    <w:name w:val="Komentaro tema Diagrama"/>
    <w:basedOn w:val="KomentarotekstasDiagrama"/>
    <w:link w:val="Komentarotema"/>
    <w:uiPriority w:val="99"/>
    <w:semiHidden/>
    <w:rsid w:val="00BB094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8947411">
      <w:bodyDiv w:val="1"/>
      <w:marLeft w:val="0"/>
      <w:marRight w:val="0"/>
      <w:marTop w:val="0"/>
      <w:marBottom w:val="0"/>
      <w:divBdr>
        <w:top w:val="none" w:sz="0" w:space="0" w:color="auto"/>
        <w:left w:val="none" w:sz="0" w:space="0" w:color="auto"/>
        <w:bottom w:val="none" w:sz="0" w:space="0" w:color="auto"/>
        <w:right w:val="none" w:sz="0" w:space="0" w:color="auto"/>
      </w:divBdr>
    </w:div>
    <w:div w:id="116898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3372</Words>
  <Characters>1923</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Janauskaitė</dc:creator>
  <cp:keywords/>
  <dc:description/>
  <cp:lastModifiedBy>Dalia Bulovienė</cp:lastModifiedBy>
  <cp:revision>6</cp:revision>
  <dcterms:created xsi:type="dcterms:W3CDTF">2026-08-06T06:08:00Z</dcterms:created>
  <dcterms:modified xsi:type="dcterms:W3CDTF">2026-08-06T11:47:00Z</dcterms:modified>
</cp:coreProperties>
</file>